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A285F1" w14:textId="1DA8D659" w:rsidR="0002032B" w:rsidRPr="0002032B" w:rsidRDefault="0002032B" w:rsidP="0002032B">
      <w:pPr>
        <w:pStyle w:val="Header"/>
        <w:tabs>
          <w:tab w:val="right" w:pos="9639"/>
        </w:tabs>
        <w:jc w:val="both"/>
        <w:rPr>
          <w:rFonts w:cs="Arial"/>
          <w:bCs/>
          <w:i/>
          <w:noProof w:val="0"/>
          <w:sz w:val="24"/>
          <w:szCs w:val="24"/>
        </w:rPr>
      </w:pPr>
      <w:bookmarkStart w:id="0" w:name="_Hlk519580081"/>
      <w:r w:rsidRPr="0002032B">
        <w:rPr>
          <w:rFonts w:cs="Arial"/>
          <w:bCs/>
          <w:noProof w:val="0"/>
          <w:sz w:val="24"/>
          <w:szCs w:val="24"/>
        </w:rPr>
        <w:t>3GPP TSG-RAN WG3 Meeting #113-e</w:t>
      </w:r>
      <w:r w:rsidRPr="0002032B">
        <w:rPr>
          <w:rFonts w:cs="Arial"/>
          <w:bCs/>
          <w:noProof w:val="0"/>
          <w:sz w:val="24"/>
          <w:szCs w:val="24"/>
        </w:rPr>
        <w:tab/>
        <w:t>R3-21</w:t>
      </w:r>
      <w:r w:rsidR="00A05DB8">
        <w:rPr>
          <w:rFonts w:cs="Arial"/>
          <w:bCs/>
          <w:noProof w:val="0"/>
          <w:sz w:val="24"/>
          <w:szCs w:val="24"/>
        </w:rPr>
        <w:t>3388</w:t>
      </w:r>
    </w:p>
    <w:bookmarkEnd w:id="0"/>
    <w:p w14:paraId="19F951AF" w14:textId="77777777" w:rsidR="0002032B" w:rsidRPr="0002032B" w:rsidRDefault="0002032B" w:rsidP="0002032B">
      <w:pPr>
        <w:pStyle w:val="Header"/>
        <w:tabs>
          <w:tab w:val="left" w:pos="2410"/>
        </w:tabs>
        <w:rPr>
          <w:rFonts w:eastAsia="MS Mincho" w:cs="Arial"/>
          <w:sz w:val="24"/>
          <w:szCs w:val="24"/>
        </w:rPr>
      </w:pPr>
      <w:r w:rsidRPr="0002032B">
        <w:rPr>
          <w:rFonts w:eastAsia="MS Mincho" w:cs="Arial"/>
          <w:sz w:val="24"/>
          <w:szCs w:val="24"/>
        </w:rPr>
        <w:t>E-meeting, 16 – 27 August 2021</w:t>
      </w:r>
    </w:p>
    <w:p w14:paraId="0CBF660B" w14:textId="77777777" w:rsidR="0002032B" w:rsidRPr="0002032B" w:rsidRDefault="0002032B" w:rsidP="0002032B">
      <w:pPr>
        <w:pStyle w:val="Header"/>
        <w:tabs>
          <w:tab w:val="left" w:pos="2410"/>
        </w:tabs>
        <w:rPr>
          <w:bCs/>
          <w:noProof w:val="0"/>
          <w:sz w:val="24"/>
        </w:rPr>
      </w:pPr>
    </w:p>
    <w:p w14:paraId="25BA61B4" w14:textId="3488923C" w:rsidR="0002032B" w:rsidRPr="0002032B" w:rsidRDefault="0002032B" w:rsidP="0002032B">
      <w:pPr>
        <w:pStyle w:val="CRCoverPage"/>
        <w:tabs>
          <w:tab w:val="left" w:pos="1985"/>
          <w:tab w:val="left" w:pos="2410"/>
        </w:tabs>
        <w:rPr>
          <w:rFonts w:cs="Arial"/>
          <w:b/>
          <w:bCs/>
          <w:sz w:val="24"/>
          <w:lang w:eastAsia="ja-JP"/>
        </w:rPr>
      </w:pPr>
      <w:r w:rsidRPr="0002032B">
        <w:rPr>
          <w:rFonts w:cs="Arial"/>
          <w:b/>
          <w:bCs/>
          <w:sz w:val="24"/>
        </w:rPr>
        <w:t>Agenda item:</w:t>
      </w:r>
      <w:r w:rsidRPr="0002032B">
        <w:rPr>
          <w:rFonts w:cs="Arial"/>
          <w:b/>
          <w:bCs/>
          <w:sz w:val="24"/>
        </w:rPr>
        <w:tab/>
      </w:r>
      <w:r w:rsidR="00A05DB8">
        <w:rPr>
          <w:rFonts w:cs="Arial"/>
          <w:b/>
          <w:bCs/>
          <w:sz w:val="24"/>
        </w:rPr>
        <w:t>10.2.1.5</w:t>
      </w:r>
    </w:p>
    <w:p w14:paraId="7A430895" w14:textId="77777777" w:rsidR="0002032B" w:rsidRPr="0002032B" w:rsidRDefault="0002032B" w:rsidP="0002032B">
      <w:pPr>
        <w:tabs>
          <w:tab w:val="left" w:pos="1985"/>
          <w:tab w:val="left" w:pos="2410"/>
        </w:tabs>
        <w:ind w:left="1985" w:hanging="1985"/>
        <w:rPr>
          <w:rFonts w:ascii="Arial" w:hAnsi="Arial" w:cs="Arial"/>
          <w:b/>
          <w:bCs/>
          <w:sz w:val="24"/>
        </w:rPr>
      </w:pPr>
      <w:r w:rsidRPr="0002032B">
        <w:rPr>
          <w:rFonts w:ascii="Arial" w:hAnsi="Arial" w:cs="Arial"/>
          <w:b/>
          <w:bCs/>
          <w:sz w:val="24"/>
        </w:rPr>
        <w:t>Source:</w:t>
      </w:r>
      <w:r w:rsidRPr="0002032B">
        <w:rPr>
          <w:rFonts w:ascii="Arial" w:hAnsi="Arial" w:cs="Arial"/>
          <w:b/>
          <w:bCs/>
          <w:sz w:val="24"/>
        </w:rPr>
        <w:tab/>
        <w:t xml:space="preserve">Nokia, </w:t>
      </w:r>
      <w:r w:rsidRPr="0002032B">
        <w:rPr>
          <w:rFonts w:ascii="Arial" w:hAnsi="Arial" w:cs="Arial"/>
          <w:b/>
          <w:bCs/>
          <w:sz w:val="24"/>
          <w:lang w:eastAsia="ja-JP"/>
        </w:rPr>
        <w:t xml:space="preserve">Nokia </w:t>
      </w:r>
      <w:r w:rsidRPr="0002032B">
        <w:rPr>
          <w:rFonts w:ascii="Arial" w:hAnsi="Arial" w:cs="Arial"/>
          <w:b/>
          <w:bCs/>
          <w:sz w:val="24"/>
        </w:rPr>
        <w:t>Shanghai Bell</w:t>
      </w:r>
    </w:p>
    <w:p w14:paraId="78AD464B" w14:textId="5F004316" w:rsidR="0002032B" w:rsidRPr="0002032B" w:rsidRDefault="0002032B" w:rsidP="0002032B">
      <w:pPr>
        <w:tabs>
          <w:tab w:val="left" w:pos="2410"/>
        </w:tabs>
        <w:ind w:left="1985" w:hanging="1985"/>
        <w:rPr>
          <w:rFonts w:ascii="Arial" w:hAnsi="Arial" w:cs="Arial"/>
          <w:b/>
          <w:bCs/>
          <w:sz w:val="24"/>
        </w:rPr>
      </w:pPr>
      <w:r w:rsidRPr="0002032B">
        <w:rPr>
          <w:rFonts w:ascii="Arial" w:hAnsi="Arial" w:cs="Arial"/>
          <w:b/>
          <w:bCs/>
          <w:sz w:val="24"/>
        </w:rPr>
        <w:t>Title:</w:t>
      </w:r>
      <w:r w:rsidRPr="0002032B">
        <w:rPr>
          <w:rFonts w:ascii="Arial" w:hAnsi="Arial" w:cs="Arial"/>
          <w:b/>
          <w:bCs/>
          <w:sz w:val="24"/>
        </w:rPr>
        <w:tab/>
      </w:r>
      <w:r w:rsidR="00067DAF">
        <w:rPr>
          <w:rFonts w:ascii="Arial" w:hAnsi="Arial" w:cs="Arial"/>
          <w:b/>
          <w:bCs/>
          <w:sz w:val="24"/>
        </w:rPr>
        <w:t>Consideration on the CU-DU impacts of the per-beam mobility setting change</w:t>
      </w:r>
    </w:p>
    <w:p w14:paraId="2A6EA95A" w14:textId="77777777" w:rsidR="0002032B" w:rsidRPr="0002032B" w:rsidRDefault="0002032B" w:rsidP="0002032B">
      <w:pPr>
        <w:tabs>
          <w:tab w:val="left" w:pos="1985"/>
          <w:tab w:val="left" w:pos="2410"/>
        </w:tabs>
        <w:rPr>
          <w:rFonts w:ascii="Arial" w:hAnsi="Arial" w:cs="Arial"/>
          <w:b/>
          <w:bCs/>
          <w:sz w:val="24"/>
        </w:rPr>
      </w:pPr>
      <w:r w:rsidRPr="0002032B">
        <w:rPr>
          <w:rFonts w:ascii="Arial" w:hAnsi="Arial" w:cs="Arial"/>
          <w:b/>
          <w:bCs/>
          <w:sz w:val="24"/>
        </w:rPr>
        <w:t>Document for:</w:t>
      </w:r>
      <w:r w:rsidRPr="0002032B">
        <w:rPr>
          <w:rFonts w:ascii="Arial" w:hAnsi="Arial" w:cs="Arial"/>
          <w:b/>
          <w:bCs/>
          <w:sz w:val="24"/>
        </w:rPr>
        <w:tab/>
        <w:t>Discussion</w:t>
      </w:r>
    </w:p>
    <w:p w14:paraId="7263B024" w14:textId="77777777" w:rsidR="0002032B" w:rsidRPr="0002032B" w:rsidRDefault="0002032B" w:rsidP="0002032B">
      <w:pPr>
        <w:tabs>
          <w:tab w:val="left" w:pos="1985"/>
          <w:tab w:val="left" w:pos="2410"/>
        </w:tabs>
        <w:rPr>
          <w:rFonts w:ascii="Arial" w:hAnsi="Arial" w:cs="Arial"/>
          <w:bCs/>
          <w:sz w:val="24"/>
        </w:rPr>
      </w:pPr>
    </w:p>
    <w:p w14:paraId="75695C19" w14:textId="77777777" w:rsidR="0002032B" w:rsidRPr="0002032B" w:rsidRDefault="0002032B" w:rsidP="0002032B">
      <w:pPr>
        <w:pStyle w:val="Heading1"/>
        <w:tabs>
          <w:tab w:val="left" w:pos="2410"/>
        </w:tabs>
      </w:pPr>
      <w:r w:rsidRPr="0002032B">
        <w:t>1</w:t>
      </w:r>
      <w:r w:rsidRPr="0002032B">
        <w:tab/>
        <w:t>Introduction</w:t>
      </w:r>
    </w:p>
    <w:p w14:paraId="6FD9D171" w14:textId="655B611B" w:rsidR="00A9512D" w:rsidRPr="0002032B" w:rsidRDefault="00A9512D" w:rsidP="0002032B">
      <w:r>
        <w:t>At RAN3 meeting #112, it was explained how the per-SSB Mobility Setting Change, but no TP was agreed yet.</w:t>
      </w:r>
      <w:r w:rsidR="00067DAF">
        <w:t xml:space="preserve"> </w:t>
      </w:r>
      <w:r>
        <w:t xml:space="preserve">In this contribution, we </w:t>
      </w:r>
      <w:r w:rsidR="00067DAF">
        <w:t>consider signalling needed on F1AP to support the per-beam mobility setting change</w:t>
      </w:r>
      <w:r>
        <w:t>.</w:t>
      </w:r>
    </w:p>
    <w:p w14:paraId="135A383D" w14:textId="77777777" w:rsidR="00BB74C5" w:rsidRPr="0002032B" w:rsidRDefault="00BB74C5" w:rsidP="00BB74C5">
      <w:pPr>
        <w:pStyle w:val="Heading1"/>
        <w:ind w:left="0" w:firstLine="0"/>
      </w:pPr>
      <w:r w:rsidRPr="0002032B">
        <w:t>2</w:t>
      </w:r>
      <w:r w:rsidRPr="0002032B">
        <w:tab/>
        <w:t>Discussion</w:t>
      </w:r>
    </w:p>
    <w:p w14:paraId="00B73C16" w14:textId="77777777" w:rsidR="00C91C2C" w:rsidRDefault="00C91C2C" w:rsidP="00C91C2C">
      <w:pPr>
        <w:rPr>
          <w:lang w:eastAsia="ja-JP"/>
        </w:rPr>
      </w:pPr>
      <w:r>
        <w:rPr>
          <w:lang w:eastAsia="ja-JP"/>
        </w:rPr>
        <w:t>Per-SSB Mobility Setting Change is being discussed in the context of SON WI for Rel.17.</w:t>
      </w:r>
    </w:p>
    <w:p w14:paraId="1088D19E" w14:textId="77777777" w:rsidR="00C91C2C" w:rsidRPr="0002032B" w:rsidRDefault="00C91C2C" w:rsidP="00C91C2C">
      <w:pPr>
        <w:rPr>
          <w:lang w:eastAsia="ja-JP"/>
        </w:rPr>
      </w:pPr>
      <w:r w:rsidRPr="0002032B">
        <w:rPr>
          <w:lang w:eastAsia="ja-JP"/>
        </w:rPr>
        <w:t xml:space="preserve">In the current definition of Mobility Setting Change procedure, a gNB can indicate per-cell Mobility Parameters to </w:t>
      </w:r>
      <w:r>
        <w:rPr>
          <w:lang w:eastAsia="ja-JP"/>
        </w:rPr>
        <w:t xml:space="preserve">UE to </w:t>
      </w:r>
      <w:r w:rsidRPr="0002032B">
        <w:rPr>
          <w:lang w:eastAsia="ja-JP"/>
        </w:rPr>
        <w:t>adjust the handover trigger point towards a cell controlled by a neighbour gNB. While mobility decisions are taken based on cell level measurements, a gNB can configure UEs to provide per-cell and per-SSB measurements (e.g. in RRC Measurement Report). If a gNB can combine the received per-SSB measurements with a per-SSB offset signalled via Mobility Setting Change procedure, better handover decisions can be taken for individual UEs, as well as a better distribution of load can be achieved across cells and SSB coverage areas.</w:t>
      </w:r>
      <w:r>
        <w:rPr>
          <w:lang w:eastAsia="ja-JP"/>
        </w:rPr>
        <w:t xml:space="preserve"> </w:t>
      </w:r>
      <w:r w:rsidRPr="0002032B">
        <w:rPr>
          <w:lang w:eastAsia="ja-JP"/>
        </w:rPr>
        <w:t>A relevant use case is exemplified in the figure below.</w:t>
      </w:r>
    </w:p>
    <w:p w14:paraId="6BDE41A9" w14:textId="77777777" w:rsidR="00C91C2C" w:rsidRPr="0002032B" w:rsidRDefault="00C91C2C" w:rsidP="00C91C2C">
      <w:pPr>
        <w:jc w:val="center"/>
        <w:rPr>
          <w:lang w:eastAsia="ja-JP"/>
        </w:rPr>
      </w:pPr>
      <w:r w:rsidRPr="0002032B">
        <w:rPr>
          <w:noProof/>
        </w:rPr>
        <w:drawing>
          <wp:inline distT="0" distB="0" distL="0" distR="0" wp14:anchorId="194565E6" wp14:editId="1662EE51">
            <wp:extent cx="3688080" cy="1676400"/>
            <wp:effectExtent l="0" t="0" r="762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8080" cy="167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89DCA1" w14:textId="77777777" w:rsidR="00C91C2C" w:rsidRPr="0002032B" w:rsidRDefault="00C91C2C" w:rsidP="00C91C2C">
      <w:pPr>
        <w:rPr>
          <w:lang w:eastAsia="ja-JP"/>
        </w:rPr>
      </w:pPr>
      <w:r w:rsidRPr="0002032B">
        <w:rPr>
          <w:lang w:eastAsia="ja-JP"/>
        </w:rPr>
        <w:t xml:space="preserve">A UE connected to Cell A (in gNB1) is configured to trigger mobility events towards Cell B (in gNB2) when the measured RSRP of Cell B is better than a threshold (e.g. -90 dBm) and to report cell and SSB beam radio measurements in RRC Measurement Report. Cell B is configured with two SSB beams, SSB 2 and SSB 3. </w:t>
      </w:r>
    </w:p>
    <w:p w14:paraId="6BE1E1D4" w14:textId="70D284D8" w:rsidR="00C91C2C" w:rsidRPr="008E1F77" w:rsidRDefault="00C91C2C" w:rsidP="00C91C2C">
      <w:pPr>
        <w:rPr>
          <w:b/>
          <w:bCs/>
          <w:lang w:eastAsia="ja-JP"/>
        </w:rPr>
      </w:pPr>
      <w:bookmarkStart w:id="1" w:name="_Hlk58327856"/>
      <w:r w:rsidRPr="008E1F77">
        <w:rPr>
          <w:b/>
          <w:bCs/>
          <w:lang w:eastAsia="ja-JP"/>
        </w:rPr>
        <w:t>Proposal 1: RAN3 shall enable per-SSB Mobility Setting Change.</w:t>
      </w:r>
    </w:p>
    <w:p w14:paraId="53A17DF2" w14:textId="77777777" w:rsidR="00C91C2C" w:rsidRPr="0002032B" w:rsidRDefault="00C91C2C" w:rsidP="00C91C2C">
      <w:pPr>
        <w:rPr>
          <w:lang w:eastAsia="ja-JP"/>
        </w:rPr>
      </w:pPr>
      <w:r w:rsidRPr="0002032B">
        <w:rPr>
          <w:lang w:eastAsia="ja-JP"/>
        </w:rPr>
        <w:t xml:space="preserve">The configuration and optimization of beam-based parameters of RRC in a disaggregated architecture including F1 interface is sub-optimal since the beam knowledge (in DU) is separated from the RRC (in the CU). Despite a clear separation of resource control and parameter configuration between CU and DU, we have certain parameters for which the parameter control lies in CU-CP, while there is a strong dependency on the resources chosen at DU (e.g., CIO depending on the beam etc). </w:t>
      </w:r>
    </w:p>
    <w:p w14:paraId="75699789" w14:textId="77777777" w:rsidR="00C91C2C" w:rsidRPr="0002032B" w:rsidRDefault="00C91C2C" w:rsidP="00C91C2C">
      <w:pPr>
        <w:rPr>
          <w:lang w:eastAsia="ja-JP"/>
        </w:rPr>
      </w:pPr>
      <w:r w:rsidRPr="0002032B">
        <w:rPr>
          <w:lang w:eastAsia="ja-JP"/>
        </w:rPr>
        <w:t xml:space="preserve">The problem to solve </w:t>
      </w:r>
      <w:r w:rsidRPr="0002032B">
        <w:rPr>
          <w:rFonts w:hint="eastAsia"/>
          <w:lang w:eastAsia="ja-JP"/>
        </w:rPr>
        <w:t xml:space="preserve">is not only just </w:t>
      </w:r>
      <w:r w:rsidRPr="0002032B">
        <w:rPr>
          <w:lang w:eastAsia="ja-JP"/>
        </w:rPr>
        <w:t xml:space="preserve">to </w:t>
      </w:r>
      <w:r w:rsidRPr="0002032B">
        <w:rPr>
          <w:rFonts w:hint="eastAsia"/>
          <w:lang w:eastAsia="ja-JP"/>
        </w:rPr>
        <w:t>convey the beam specific parameters</w:t>
      </w:r>
      <w:r w:rsidRPr="0002032B">
        <w:rPr>
          <w:lang w:eastAsia="ja-JP"/>
        </w:rPr>
        <w:t xml:space="preserve"> to UE,</w:t>
      </w:r>
      <w:r w:rsidRPr="0002032B">
        <w:rPr>
          <w:rFonts w:hint="eastAsia"/>
          <w:lang w:eastAsia="ja-JP"/>
        </w:rPr>
        <w:t xml:space="preserve"> but also how to control the beam specification parameters by the network node (CU configures the parameters depending on DU </w:t>
      </w:r>
      <w:r>
        <w:rPr>
          <w:lang w:eastAsia="ja-JP"/>
        </w:rPr>
        <w:t>resource(s)</w:t>
      </w:r>
      <w:r w:rsidRPr="0002032B">
        <w:rPr>
          <w:rFonts w:hint="eastAsia"/>
          <w:lang w:eastAsia="ja-JP"/>
        </w:rPr>
        <w:t>)</w:t>
      </w:r>
      <w:r w:rsidRPr="0002032B">
        <w:rPr>
          <w:lang w:eastAsia="ja-JP"/>
        </w:rPr>
        <w:t xml:space="preserve">, which may </w:t>
      </w:r>
      <w:r>
        <w:rPr>
          <w:lang w:eastAsia="ja-JP"/>
        </w:rPr>
        <w:t>be</w:t>
      </w:r>
      <w:r w:rsidRPr="0002032B">
        <w:rPr>
          <w:lang w:eastAsia="ja-JP"/>
        </w:rPr>
        <w:t xml:space="preserve"> different for different beams. Hence, effective configuration of UE’s RRC parameters controlled and encoded at CU-CP with a strong dependency on the beam-specific resources at DU is a problem</w:t>
      </w:r>
    </w:p>
    <w:p w14:paraId="6EE74ED0" w14:textId="2EDE35A6" w:rsidR="00C91C2C" w:rsidRPr="0002032B" w:rsidRDefault="00C91C2C" w:rsidP="00C91C2C">
      <w:pPr>
        <w:rPr>
          <w:rFonts w:cstheme="minorHAnsi"/>
          <w:b/>
          <w:bCs/>
        </w:rPr>
      </w:pPr>
      <w:r w:rsidRPr="0002032B">
        <w:rPr>
          <w:rFonts w:cstheme="minorHAnsi"/>
          <w:b/>
          <w:bCs/>
        </w:rPr>
        <w:lastRenderedPageBreak/>
        <w:t xml:space="preserve">Observation 1: Setting and updating </w:t>
      </w:r>
      <w:proofErr w:type="gramStart"/>
      <w:r w:rsidRPr="0002032B">
        <w:rPr>
          <w:rFonts w:cstheme="minorHAnsi"/>
          <w:b/>
          <w:bCs/>
        </w:rPr>
        <w:t>beam-</w:t>
      </w:r>
      <w:r>
        <w:rPr>
          <w:rFonts w:cstheme="minorHAnsi"/>
          <w:b/>
          <w:bCs/>
        </w:rPr>
        <w:t>dependent</w:t>
      </w:r>
      <w:proofErr w:type="gramEnd"/>
      <w:r w:rsidRPr="0002032B">
        <w:rPr>
          <w:rFonts w:cstheme="minorHAnsi"/>
          <w:b/>
          <w:bCs/>
        </w:rPr>
        <w:t xml:space="preserve"> RRC parameters during mobility in a disaggregated architecture requires transfer of beam information and related configuration between CU and DU over F1.</w:t>
      </w:r>
    </w:p>
    <w:p w14:paraId="1262929C" w14:textId="77777777" w:rsidR="00C91C2C" w:rsidRPr="0002032B" w:rsidRDefault="00C91C2C" w:rsidP="00C91C2C">
      <w:pPr>
        <w:rPr>
          <w:rFonts w:eastAsiaTheme="minorHAnsi" w:cstheme="minorHAnsi"/>
          <w:bCs/>
          <w:lang w:val="en-US" w:eastAsia="zh-CN"/>
        </w:rPr>
      </w:pPr>
      <w:r w:rsidRPr="0002032B">
        <w:rPr>
          <w:rFonts w:eastAsiaTheme="minorHAnsi" w:cstheme="minorHAnsi"/>
          <w:bCs/>
          <w:lang w:val="en-US" w:eastAsia="zh-CN"/>
        </w:rPr>
        <w:t xml:space="preserve">There are two ways to address this issue in a </w:t>
      </w:r>
      <w:r>
        <w:rPr>
          <w:rFonts w:eastAsiaTheme="minorHAnsi" w:cstheme="minorHAnsi"/>
          <w:bCs/>
          <w:lang w:val="en-US" w:eastAsia="zh-CN"/>
        </w:rPr>
        <w:t xml:space="preserve">disaggregated </w:t>
      </w:r>
      <w:r w:rsidRPr="0002032B">
        <w:rPr>
          <w:rFonts w:eastAsiaTheme="minorHAnsi" w:cstheme="minorHAnsi"/>
          <w:bCs/>
          <w:lang w:val="en-US" w:eastAsia="zh-CN"/>
        </w:rPr>
        <w:t>gNB.</w:t>
      </w:r>
      <w:r>
        <w:rPr>
          <w:rFonts w:eastAsiaTheme="minorHAnsi" w:cstheme="minorHAnsi"/>
          <w:bCs/>
          <w:lang w:val="en-US" w:eastAsia="zh-CN"/>
        </w:rPr>
        <w:t xml:space="preserve"> We consider the example of CIO as a beam-specific parameter here.</w:t>
      </w:r>
    </w:p>
    <w:p w14:paraId="7D7F5F59" w14:textId="77777777" w:rsidR="00C91C2C" w:rsidRDefault="00C91C2C" w:rsidP="00C91C2C">
      <w:pPr>
        <w:rPr>
          <w:rFonts w:eastAsiaTheme="minorHAnsi" w:cstheme="minorHAnsi"/>
          <w:bCs/>
          <w:lang w:val="en-US" w:eastAsia="zh-CN"/>
        </w:rPr>
      </w:pPr>
      <w:r w:rsidRPr="00C91C2C">
        <w:rPr>
          <w:rFonts w:eastAsiaTheme="minorHAnsi" w:cstheme="minorHAnsi"/>
          <w:bCs/>
          <w:u w:val="single"/>
          <w:lang w:val="en-US" w:eastAsia="zh-CN"/>
        </w:rPr>
        <w:t>Option 1</w:t>
      </w:r>
      <w:r w:rsidRPr="0002032B">
        <w:rPr>
          <w:rFonts w:eastAsiaTheme="minorHAnsi" w:cstheme="minorHAnsi"/>
          <w:bCs/>
          <w:lang w:val="en-US" w:eastAsia="zh-CN"/>
        </w:rPr>
        <w:t xml:space="preserve">: </w:t>
      </w:r>
    </w:p>
    <w:p w14:paraId="6A9F1F92" w14:textId="59286389" w:rsidR="00C91C2C" w:rsidRDefault="00C91C2C" w:rsidP="00C91C2C">
      <w:pPr>
        <w:rPr>
          <w:rFonts w:eastAsiaTheme="minorHAnsi" w:cstheme="minorHAnsi"/>
          <w:bCs/>
          <w:lang w:val="en-US" w:eastAsia="zh-CN"/>
        </w:rPr>
      </w:pPr>
      <w:r w:rsidRPr="0002032B">
        <w:rPr>
          <w:rFonts w:eastAsiaTheme="minorHAnsi" w:cstheme="minorHAnsi"/>
          <w:bCs/>
          <w:lang w:val="en-US" w:eastAsia="zh-CN"/>
        </w:rPr>
        <w:t xml:space="preserve">The CU </w:t>
      </w:r>
      <w:r>
        <w:rPr>
          <w:rFonts w:eastAsiaTheme="minorHAnsi" w:cstheme="minorHAnsi"/>
          <w:bCs/>
          <w:lang w:val="en-US" w:eastAsia="zh-CN"/>
        </w:rPr>
        <w:t xml:space="preserve">indicates </w:t>
      </w:r>
      <w:r w:rsidRPr="0002032B">
        <w:rPr>
          <w:rFonts w:eastAsiaTheme="minorHAnsi" w:cstheme="minorHAnsi"/>
          <w:bCs/>
          <w:lang w:val="en-US" w:eastAsia="zh-CN"/>
        </w:rPr>
        <w:t xml:space="preserve">the </w:t>
      </w:r>
      <w:proofErr w:type="gramStart"/>
      <w:r w:rsidRPr="0002032B">
        <w:rPr>
          <w:rFonts w:eastAsiaTheme="minorHAnsi" w:cstheme="minorHAnsi"/>
          <w:bCs/>
          <w:lang w:val="en-US" w:eastAsia="zh-CN"/>
        </w:rPr>
        <w:t>beam-specific</w:t>
      </w:r>
      <w:proofErr w:type="gramEnd"/>
      <w:r w:rsidRPr="0002032B">
        <w:rPr>
          <w:rFonts w:eastAsiaTheme="minorHAnsi" w:cstheme="minorHAnsi"/>
          <w:bCs/>
          <w:lang w:val="en-US" w:eastAsia="zh-CN"/>
        </w:rPr>
        <w:t xml:space="preserve"> RRC parameters to the DU and DU returns the appropriate values for those RRC </w:t>
      </w:r>
      <w:proofErr w:type="spellStart"/>
      <w:r w:rsidRPr="0002032B">
        <w:rPr>
          <w:rFonts w:eastAsiaTheme="minorHAnsi" w:cstheme="minorHAnsi"/>
          <w:bCs/>
          <w:lang w:val="en-US" w:eastAsia="zh-CN"/>
        </w:rPr>
        <w:t>parameters</w:t>
      </w:r>
      <w:r>
        <w:rPr>
          <w:rFonts w:eastAsiaTheme="minorHAnsi" w:cstheme="minorHAnsi"/>
          <w:bCs/>
          <w:lang w:val="en-US" w:eastAsia="zh-CN"/>
        </w:rPr>
        <w:t>or</w:t>
      </w:r>
      <w:proofErr w:type="spellEnd"/>
      <w:r>
        <w:rPr>
          <w:rFonts w:eastAsiaTheme="minorHAnsi" w:cstheme="minorHAnsi"/>
          <w:bCs/>
          <w:lang w:val="en-US" w:eastAsia="zh-CN"/>
        </w:rPr>
        <w:t xml:space="preserve"> DU proactively sends the parameter values to the CU</w:t>
      </w:r>
      <w:r w:rsidRPr="0002032B">
        <w:rPr>
          <w:rFonts w:eastAsiaTheme="minorHAnsi" w:cstheme="minorHAnsi"/>
          <w:bCs/>
          <w:lang w:val="en-US" w:eastAsia="zh-CN"/>
        </w:rPr>
        <w:t xml:space="preserve">. The mapping between the beam-IDs and the RRC parameter values </w:t>
      </w:r>
      <w:r>
        <w:rPr>
          <w:rFonts w:eastAsiaTheme="minorHAnsi" w:cstheme="minorHAnsi"/>
          <w:bCs/>
          <w:lang w:val="en-US" w:eastAsia="zh-CN"/>
        </w:rPr>
        <w:t xml:space="preserve">at DU </w:t>
      </w:r>
      <w:r w:rsidRPr="0002032B">
        <w:rPr>
          <w:rFonts w:eastAsiaTheme="minorHAnsi" w:cstheme="minorHAnsi"/>
          <w:bCs/>
          <w:lang w:val="en-US" w:eastAsia="zh-CN"/>
        </w:rPr>
        <w:t xml:space="preserve">can be configured by the operator or exchanged during F1 setup or </w:t>
      </w:r>
      <w:r w:rsidRPr="0002032B">
        <w:rPr>
          <w:rFonts w:cstheme="minorHAnsi"/>
          <w:bCs/>
        </w:rPr>
        <w:t>gNB-CU Configuration Update</w:t>
      </w:r>
      <w:r w:rsidRPr="0002032B">
        <w:rPr>
          <w:rFonts w:eastAsiaTheme="minorHAnsi" w:cstheme="minorHAnsi"/>
          <w:bCs/>
          <w:lang w:val="en-US" w:eastAsia="zh-CN"/>
        </w:rPr>
        <w:t xml:space="preserve"> procedure.</w:t>
      </w:r>
    </w:p>
    <w:p w14:paraId="758B0704" w14:textId="77777777" w:rsidR="00C91C2C" w:rsidRDefault="00C91C2C" w:rsidP="00C91C2C">
      <w:pPr>
        <w:ind w:left="708"/>
        <w:rPr>
          <w:rFonts w:eastAsiaTheme="minorHAnsi" w:cstheme="minorHAnsi"/>
          <w:bCs/>
          <w:lang w:val="en-US" w:eastAsia="zh-CN"/>
        </w:rPr>
      </w:pPr>
      <w:r>
        <w:rPr>
          <w:rFonts w:eastAsiaTheme="minorHAnsi" w:cstheme="minorHAnsi"/>
          <w:bCs/>
          <w:lang w:val="en-US" w:eastAsia="zh-CN"/>
        </w:rPr>
        <w:t xml:space="preserve">a. </w:t>
      </w:r>
      <w:r w:rsidRPr="00DB49C1">
        <w:rPr>
          <w:rFonts w:eastAsiaTheme="minorHAnsi" w:cstheme="minorHAnsi"/>
          <w:bCs/>
          <w:lang w:val="en-US" w:eastAsia="zh-CN"/>
        </w:rPr>
        <w:t>Initial access and HO preparation</w:t>
      </w:r>
      <w:r>
        <w:rPr>
          <w:rFonts w:eastAsiaTheme="minorHAnsi" w:cstheme="minorHAnsi"/>
          <w:bCs/>
          <w:lang w:val="en-US" w:eastAsia="zh-CN"/>
        </w:rPr>
        <w:t xml:space="preserve">: An optional CIO_FLAG is included in the </w:t>
      </w:r>
      <w:r w:rsidRPr="00DB49C1">
        <w:rPr>
          <w:rFonts w:eastAsiaTheme="minorHAnsi" w:cstheme="minorHAnsi"/>
          <w:bCs/>
          <w:lang w:val="en-US" w:eastAsia="zh-CN"/>
        </w:rPr>
        <w:t>F1: UE Context Setup Request</w:t>
      </w:r>
      <w:r>
        <w:rPr>
          <w:rFonts w:eastAsiaTheme="minorHAnsi" w:cstheme="minorHAnsi"/>
          <w:bCs/>
          <w:lang w:val="en-US" w:eastAsia="zh-CN"/>
        </w:rPr>
        <w:t xml:space="preserve"> message send from CU to DU.  The FLAG indicates to the DU that the beam or beam-group specific CIO value should be included in the </w:t>
      </w:r>
      <w:r w:rsidRPr="00DB49C1">
        <w:rPr>
          <w:rFonts w:eastAsiaTheme="minorHAnsi" w:cstheme="minorHAnsi"/>
          <w:bCs/>
          <w:lang w:val="en-US" w:eastAsia="zh-CN"/>
        </w:rPr>
        <w:t>F1: UE Context Setup Response</w:t>
      </w:r>
      <w:r>
        <w:rPr>
          <w:rFonts w:eastAsiaTheme="minorHAnsi" w:cstheme="minorHAnsi"/>
          <w:bCs/>
          <w:lang w:val="en-US" w:eastAsia="zh-CN"/>
        </w:rPr>
        <w:t xml:space="preserve"> to the CU. A new optional IE is needed for this.</w:t>
      </w:r>
    </w:p>
    <w:p w14:paraId="4745BB1F" w14:textId="4791D639" w:rsidR="00C91C2C" w:rsidRDefault="00C91C2C" w:rsidP="00C91C2C">
      <w:pPr>
        <w:ind w:left="708"/>
        <w:rPr>
          <w:rFonts w:eastAsiaTheme="minorHAnsi" w:cstheme="minorHAnsi"/>
          <w:bCs/>
          <w:lang w:val="en-US" w:eastAsia="zh-CN"/>
        </w:rPr>
      </w:pPr>
      <w:r>
        <w:rPr>
          <w:rFonts w:eastAsiaTheme="minorHAnsi" w:cstheme="minorHAnsi"/>
          <w:bCs/>
          <w:lang w:val="en-US" w:eastAsia="zh-CN"/>
        </w:rPr>
        <w:t xml:space="preserve">b. Intra-DU cell change: An optional CIO_FLAG is included in the </w:t>
      </w:r>
      <w:r w:rsidRPr="00DB49C1">
        <w:rPr>
          <w:rFonts w:eastAsiaTheme="minorHAnsi" w:cstheme="minorHAnsi"/>
          <w:bCs/>
          <w:lang w:val="en-US" w:eastAsia="zh-CN"/>
        </w:rPr>
        <w:t xml:space="preserve">F1: UE Context </w:t>
      </w:r>
      <w:r>
        <w:rPr>
          <w:rFonts w:eastAsiaTheme="minorHAnsi" w:cstheme="minorHAnsi"/>
          <w:bCs/>
          <w:lang w:val="en-US" w:eastAsia="zh-CN"/>
        </w:rPr>
        <w:t>Modification</w:t>
      </w:r>
      <w:r w:rsidRPr="00DB49C1">
        <w:rPr>
          <w:rFonts w:eastAsiaTheme="minorHAnsi" w:cstheme="minorHAnsi"/>
          <w:bCs/>
          <w:lang w:val="en-US" w:eastAsia="zh-CN"/>
        </w:rPr>
        <w:t xml:space="preserve"> Request</w:t>
      </w:r>
      <w:r>
        <w:rPr>
          <w:rFonts w:eastAsiaTheme="minorHAnsi" w:cstheme="minorHAnsi"/>
          <w:bCs/>
          <w:lang w:val="en-US" w:eastAsia="zh-CN"/>
        </w:rPr>
        <w:t xml:space="preserve"> message send from CU to DU. The FLAG indicates to the DU that the beam or beam-group specific CIO value should be included in the </w:t>
      </w:r>
      <w:r w:rsidRPr="00DB49C1">
        <w:rPr>
          <w:rFonts w:eastAsiaTheme="minorHAnsi" w:cstheme="minorHAnsi"/>
          <w:bCs/>
          <w:lang w:val="en-US" w:eastAsia="zh-CN"/>
        </w:rPr>
        <w:t xml:space="preserve">F1: UE Context </w:t>
      </w:r>
      <w:r>
        <w:rPr>
          <w:rFonts w:eastAsiaTheme="minorHAnsi" w:cstheme="minorHAnsi"/>
          <w:bCs/>
          <w:lang w:val="en-US" w:eastAsia="zh-CN"/>
        </w:rPr>
        <w:t>Modification</w:t>
      </w:r>
      <w:r w:rsidRPr="00DB49C1">
        <w:rPr>
          <w:rFonts w:eastAsiaTheme="minorHAnsi" w:cstheme="minorHAnsi"/>
          <w:bCs/>
          <w:lang w:val="en-US" w:eastAsia="zh-CN"/>
        </w:rPr>
        <w:t xml:space="preserve"> Response</w:t>
      </w:r>
      <w:r>
        <w:rPr>
          <w:rFonts w:eastAsiaTheme="minorHAnsi" w:cstheme="minorHAnsi"/>
          <w:bCs/>
          <w:lang w:val="en-US" w:eastAsia="zh-CN"/>
        </w:rPr>
        <w:t xml:space="preserve"> to the CU. A new optional IE is needed for this.</w:t>
      </w:r>
    </w:p>
    <w:p w14:paraId="719922A1" w14:textId="5FF4A408" w:rsidR="00C91C2C" w:rsidRDefault="00C91C2C" w:rsidP="00C91C2C">
      <w:pPr>
        <w:ind w:left="708"/>
        <w:rPr>
          <w:rFonts w:eastAsiaTheme="minorHAnsi" w:cstheme="minorHAnsi"/>
          <w:bCs/>
          <w:lang w:val="en-US" w:eastAsia="zh-CN"/>
        </w:rPr>
      </w:pPr>
      <w:r>
        <w:rPr>
          <w:rFonts w:eastAsiaTheme="minorHAnsi" w:cstheme="minorHAnsi"/>
          <w:bCs/>
          <w:lang w:val="en-US" w:eastAsia="zh-CN"/>
        </w:rPr>
        <w:t>c. B</w:t>
      </w:r>
      <w:r w:rsidRPr="00E27BE1">
        <w:rPr>
          <w:rFonts w:eastAsiaTheme="minorHAnsi" w:cstheme="minorHAnsi"/>
          <w:bCs/>
          <w:lang w:val="en-US" w:eastAsia="zh-CN"/>
        </w:rPr>
        <w:t>eam or beam-group change resulting in a different CIO</w:t>
      </w:r>
      <w:r>
        <w:rPr>
          <w:rFonts w:eastAsiaTheme="minorHAnsi" w:cstheme="minorHAnsi"/>
          <w:bCs/>
          <w:lang w:val="en-US" w:eastAsia="zh-CN"/>
        </w:rPr>
        <w:t xml:space="preserve">: The DU shall proactively trigger an </w:t>
      </w:r>
      <w:r w:rsidRPr="00E27BE1">
        <w:rPr>
          <w:rFonts w:eastAsiaTheme="minorHAnsi" w:cstheme="minorHAnsi"/>
          <w:bCs/>
          <w:lang w:val="en-US" w:eastAsia="zh-CN"/>
        </w:rPr>
        <w:t>F1: UE Context Modification Required</w:t>
      </w:r>
      <w:r>
        <w:rPr>
          <w:rFonts w:eastAsiaTheme="minorHAnsi" w:cstheme="minorHAnsi"/>
          <w:bCs/>
          <w:lang w:val="en-US" w:eastAsia="zh-CN"/>
        </w:rPr>
        <w:t xml:space="preserve"> message to the CU whenever there is a beam or beam-group or cell change resulting in CIO change. An optional CIO IE shall be included in the </w:t>
      </w:r>
      <w:r w:rsidRPr="00E27BE1">
        <w:rPr>
          <w:rFonts w:eastAsiaTheme="minorHAnsi" w:cstheme="minorHAnsi"/>
          <w:bCs/>
          <w:lang w:val="en-US" w:eastAsia="zh-CN"/>
        </w:rPr>
        <w:t>F1: UE Context Modification Required</w:t>
      </w:r>
      <w:r>
        <w:rPr>
          <w:rFonts w:eastAsiaTheme="minorHAnsi" w:cstheme="minorHAnsi"/>
          <w:bCs/>
          <w:lang w:val="en-US" w:eastAsia="zh-CN"/>
        </w:rPr>
        <w:t xml:space="preserve"> message.</w:t>
      </w:r>
    </w:p>
    <w:p w14:paraId="1AD27633" w14:textId="77777777" w:rsidR="00C91C2C" w:rsidRPr="0002032B" w:rsidRDefault="00C91C2C" w:rsidP="00C91C2C">
      <w:pPr>
        <w:rPr>
          <w:rFonts w:eastAsiaTheme="minorHAnsi" w:cstheme="minorHAnsi"/>
          <w:bCs/>
          <w:lang w:val="en-US" w:eastAsia="zh-CN"/>
        </w:rPr>
      </w:pPr>
      <w:r>
        <w:rPr>
          <w:rFonts w:eastAsiaTheme="minorHAnsi" w:cstheme="minorHAnsi"/>
          <w:bCs/>
          <w:lang w:val="en-US" w:eastAsia="zh-CN"/>
        </w:rPr>
        <w:t>While the positive aspect of this option is that the beam-specific information is not propagated to CU and is limited to the DU, the negative side is that in future if there are more such beam-specific parameters, each one has to be individually included and notified by the DU whenever there is a beam or beam-group change.</w:t>
      </w:r>
    </w:p>
    <w:p w14:paraId="50618584" w14:textId="77777777" w:rsidR="00C91C2C" w:rsidRPr="00C91C2C" w:rsidRDefault="00C91C2C" w:rsidP="00C91C2C">
      <w:pPr>
        <w:rPr>
          <w:rFonts w:eastAsiaTheme="minorHAnsi" w:cstheme="minorHAnsi"/>
          <w:bCs/>
          <w:u w:val="single"/>
          <w:lang w:val="en-US" w:eastAsia="zh-CN"/>
        </w:rPr>
      </w:pPr>
      <w:r w:rsidRPr="00C91C2C">
        <w:rPr>
          <w:rFonts w:eastAsiaTheme="minorHAnsi" w:cstheme="minorHAnsi"/>
          <w:bCs/>
          <w:u w:val="single"/>
          <w:lang w:val="en-US" w:eastAsia="zh-CN"/>
        </w:rPr>
        <w:t xml:space="preserve">Option 2: </w:t>
      </w:r>
    </w:p>
    <w:p w14:paraId="170D31CF" w14:textId="1A79DEB5" w:rsidR="00C91C2C" w:rsidRDefault="00C91C2C" w:rsidP="00C91C2C">
      <w:pPr>
        <w:rPr>
          <w:rFonts w:eastAsiaTheme="minorHAnsi" w:cstheme="minorHAnsi"/>
          <w:bCs/>
          <w:lang w:val="en-US" w:eastAsia="zh-CN"/>
        </w:rPr>
      </w:pPr>
      <w:r w:rsidRPr="0002032B">
        <w:rPr>
          <w:rFonts w:eastAsiaTheme="minorHAnsi" w:cstheme="minorHAnsi"/>
          <w:bCs/>
          <w:lang w:val="en-US" w:eastAsia="zh-CN"/>
        </w:rPr>
        <w:t xml:space="preserve">The DU sends all the beam-IDs </w:t>
      </w:r>
      <w:r>
        <w:rPr>
          <w:rFonts w:eastAsiaTheme="minorHAnsi" w:cstheme="minorHAnsi"/>
          <w:bCs/>
          <w:lang w:val="en-US" w:eastAsia="zh-CN"/>
        </w:rPr>
        <w:t xml:space="preserve">or beam-group IDs </w:t>
      </w:r>
      <w:r w:rsidRPr="0002032B">
        <w:rPr>
          <w:rFonts w:eastAsiaTheme="minorHAnsi" w:cstheme="minorHAnsi"/>
          <w:bCs/>
          <w:lang w:val="en-US" w:eastAsia="zh-CN"/>
        </w:rPr>
        <w:t>and the</w:t>
      </w:r>
      <w:r>
        <w:rPr>
          <w:rFonts w:eastAsiaTheme="minorHAnsi" w:cstheme="minorHAnsi"/>
          <w:bCs/>
          <w:lang w:val="en-US" w:eastAsia="zh-CN"/>
        </w:rPr>
        <w:t>ir</w:t>
      </w:r>
      <w:r w:rsidRPr="0002032B">
        <w:rPr>
          <w:rFonts w:eastAsiaTheme="minorHAnsi" w:cstheme="minorHAnsi"/>
          <w:bCs/>
          <w:lang w:val="en-US" w:eastAsia="zh-CN"/>
        </w:rPr>
        <w:t xml:space="preserve"> corresponding RRC parameter values in </w:t>
      </w:r>
      <w:r>
        <w:rPr>
          <w:rFonts w:eastAsiaTheme="minorHAnsi" w:cstheme="minorHAnsi"/>
          <w:bCs/>
          <w:lang w:val="en-US" w:eastAsia="zh-CN"/>
        </w:rPr>
        <w:t xml:space="preserve">the </w:t>
      </w:r>
      <w:r w:rsidRPr="0002032B">
        <w:rPr>
          <w:rFonts w:eastAsiaTheme="minorHAnsi" w:cstheme="minorHAnsi"/>
          <w:bCs/>
          <w:lang w:val="en-US" w:eastAsia="zh-CN"/>
        </w:rPr>
        <w:t xml:space="preserve">F1 Setup procedure to the CU and CU uses them depending on the UE’s </w:t>
      </w:r>
      <w:r>
        <w:rPr>
          <w:rFonts w:eastAsiaTheme="minorHAnsi" w:cstheme="minorHAnsi"/>
          <w:bCs/>
          <w:lang w:val="en-US" w:eastAsia="zh-CN"/>
        </w:rPr>
        <w:t xml:space="preserve">serving </w:t>
      </w:r>
      <w:r w:rsidRPr="0002032B">
        <w:rPr>
          <w:rFonts w:eastAsiaTheme="minorHAnsi" w:cstheme="minorHAnsi"/>
          <w:bCs/>
          <w:lang w:val="en-US" w:eastAsia="zh-CN"/>
        </w:rPr>
        <w:t>beam</w:t>
      </w:r>
      <w:r>
        <w:rPr>
          <w:rFonts w:eastAsiaTheme="minorHAnsi" w:cstheme="minorHAnsi"/>
          <w:bCs/>
          <w:lang w:val="en-US" w:eastAsia="zh-CN"/>
        </w:rPr>
        <w:t xml:space="preserve"> or beam-group</w:t>
      </w:r>
      <w:r w:rsidRPr="0002032B">
        <w:rPr>
          <w:rFonts w:eastAsiaTheme="minorHAnsi" w:cstheme="minorHAnsi"/>
          <w:bCs/>
          <w:lang w:val="en-US" w:eastAsia="zh-CN"/>
        </w:rPr>
        <w:t xml:space="preserve">. </w:t>
      </w:r>
    </w:p>
    <w:p w14:paraId="606A86C8" w14:textId="6D3D17E1" w:rsidR="00C91C2C" w:rsidRDefault="00C91C2C" w:rsidP="00C91C2C">
      <w:pPr>
        <w:rPr>
          <w:rFonts w:eastAsiaTheme="minorHAnsi" w:cstheme="minorHAnsi"/>
          <w:bCs/>
          <w:lang w:val="en-US" w:eastAsia="zh-CN"/>
        </w:rPr>
      </w:pPr>
      <w:r w:rsidRPr="0002032B">
        <w:rPr>
          <w:rFonts w:eastAsiaTheme="minorHAnsi" w:cstheme="minorHAnsi"/>
          <w:bCs/>
          <w:lang w:val="en-US" w:eastAsia="zh-CN"/>
        </w:rPr>
        <w:t xml:space="preserve">The DU is also required </w:t>
      </w:r>
      <w:r>
        <w:rPr>
          <w:rFonts w:eastAsiaTheme="minorHAnsi" w:cstheme="minorHAnsi"/>
          <w:bCs/>
          <w:lang w:val="en-US" w:eastAsia="zh-CN"/>
        </w:rPr>
        <w:t xml:space="preserve">to indicate beam or beam group change and </w:t>
      </w:r>
      <w:r w:rsidRPr="0002032B">
        <w:rPr>
          <w:rFonts w:eastAsiaTheme="minorHAnsi" w:cstheme="minorHAnsi"/>
          <w:bCs/>
          <w:lang w:val="en-US" w:eastAsia="zh-CN"/>
        </w:rPr>
        <w:t xml:space="preserve">the selected beam-ID </w:t>
      </w:r>
      <w:r>
        <w:rPr>
          <w:rFonts w:eastAsiaTheme="minorHAnsi" w:cstheme="minorHAnsi"/>
          <w:bCs/>
          <w:lang w:val="en-US" w:eastAsia="zh-CN"/>
        </w:rPr>
        <w:t xml:space="preserve">or beam-group ID </w:t>
      </w:r>
      <w:r w:rsidRPr="0002032B">
        <w:rPr>
          <w:rFonts w:eastAsiaTheme="minorHAnsi" w:cstheme="minorHAnsi"/>
          <w:bCs/>
          <w:lang w:val="en-US" w:eastAsia="zh-CN"/>
        </w:rPr>
        <w:t xml:space="preserve">in the F1: UE Context Setup Response </w:t>
      </w:r>
      <w:r>
        <w:rPr>
          <w:rFonts w:eastAsiaTheme="minorHAnsi" w:cstheme="minorHAnsi"/>
          <w:bCs/>
          <w:lang w:val="en-US" w:eastAsia="zh-CN"/>
        </w:rPr>
        <w:t xml:space="preserve">and </w:t>
      </w:r>
      <w:r w:rsidRPr="00DB49C1">
        <w:rPr>
          <w:rFonts w:eastAsiaTheme="minorHAnsi" w:cstheme="minorHAnsi"/>
          <w:bCs/>
          <w:lang w:val="en-US" w:eastAsia="zh-CN"/>
        </w:rPr>
        <w:t xml:space="preserve">F1: UE Context </w:t>
      </w:r>
      <w:r>
        <w:rPr>
          <w:rFonts w:eastAsiaTheme="minorHAnsi" w:cstheme="minorHAnsi"/>
          <w:bCs/>
          <w:lang w:val="en-US" w:eastAsia="zh-CN"/>
        </w:rPr>
        <w:t>Modification</w:t>
      </w:r>
      <w:r w:rsidRPr="00DB49C1">
        <w:rPr>
          <w:rFonts w:eastAsiaTheme="minorHAnsi" w:cstheme="minorHAnsi"/>
          <w:bCs/>
          <w:lang w:val="en-US" w:eastAsia="zh-CN"/>
        </w:rPr>
        <w:t xml:space="preserve"> Response</w:t>
      </w:r>
      <w:r>
        <w:rPr>
          <w:rFonts w:eastAsiaTheme="minorHAnsi" w:cstheme="minorHAnsi"/>
          <w:bCs/>
          <w:lang w:val="en-US" w:eastAsia="zh-CN"/>
        </w:rPr>
        <w:t xml:space="preserve"> </w:t>
      </w:r>
      <w:r w:rsidRPr="0002032B">
        <w:rPr>
          <w:rFonts w:eastAsiaTheme="minorHAnsi" w:cstheme="minorHAnsi"/>
          <w:bCs/>
          <w:lang w:val="en-US" w:eastAsia="zh-CN"/>
        </w:rPr>
        <w:t>message</w:t>
      </w:r>
      <w:r>
        <w:rPr>
          <w:rFonts w:eastAsiaTheme="minorHAnsi" w:cstheme="minorHAnsi"/>
          <w:bCs/>
          <w:lang w:val="en-US" w:eastAsia="zh-CN"/>
        </w:rPr>
        <w:t>s</w:t>
      </w:r>
      <w:r w:rsidRPr="0002032B">
        <w:rPr>
          <w:rFonts w:eastAsiaTheme="minorHAnsi" w:cstheme="minorHAnsi"/>
          <w:bCs/>
          <w:lang w:val="en-US" w:eastAsia="zh-CN"/>
        </w:rPr>
        <w:t xml:space="preserve"> to enable CU to select the correct RRC parameter values</w:t>
      </w:r>
      <w:r>
        <w:rPr>
          <w:rFonts w:eastAsiaTheme="minorHAnsi" w:cstheme="minorHAnsi"/>
          <w:bCs/>
          <w:lang w:val="en-US" w:eastAsia="zh-CN"/>
        </w:rPr>
        <w:t xml:space="preserve"> in case of a) and b) mentioned in option 1</w:t>
      </w:r>
      <w:r w:rsidRPr="0002032B">
        <w:rPr>
          <w:rFonts w:eastAsiaTheme="minorHAnsi" w:cstheme="minorHAnsi"/>
          <w:bCs/>
          <w:lang w:val="en-US" w:eastAsia="zh-CN"/>
        </w:rPr>
        <w:t>.</w:t>
      </w:r>
      <w:r>
        <w:rPr>
          <w:rFonts w:eastAsiaTheme="minorHAnsi" w:cstheme="minorHAnsi"/>
          <w:bCs/>
          <w:lang w:val="en-US" w:eastAsia="zh-CN"/>
        </w:rPr>
        <w:t xml:space="preserve"> For case c) the DU shall include </w:t>
      </w:r>
      <w:r w:rsidRPr="0002032B">
        <w:rPr>
          <w:rFonts w:eastAsiaTheme="minorHAnsi" w:cstheme="minorHAnsi"/>
          <w:bCs/>
          <w:lang w:val="en-US" w:eastAsia="zh-CN"/>
        </w:rPr>
        <w:t xml:space="preserve">the selected beam-ID </w:t>
      </w:r>
      <w:r>
        <w:rPr>
          <w:rFonts w:eastAsiaTheme="minorHAnsi" w:cstheme="minorHAnsi"/>
          <w:bCs/>
          <w:lang w:val="en-US" w:eastAsia="zh-CN"/>
        </w:rPr>
        <w:t xml:space="preserve">or beam-group ID </w:t>
      </w:r>
      <w:bookmarkStart w:id="2" w:name="_Hlk78837630"/>
      <w:r w:rsidRPr="00E27BE1">
        <w:rPr>
          <w:rFonts w:eastAsiaTheme="minorHAnsi" w:cstheme="minorHAnsi"/>
          <w:bCs/>
          <w:lang w:val="en-US" w:eastAsia="zh-CN"/>
        </w:rPr>
        <w:t>F1: UE Context Modification Required</w:t>
      </w:r>
      <w:r>
        <w:rPr>
          <w:rFonts w:eastAsiaTheme="minorHAnsi" w:cstheme="minorHAnsi"/>
          <w:bCs/>
          <w:lang w:val="en-US" w:eastAsia="zh-CN"/>
        </w:rPr>
        <w:t xml:space="preserve"> </w:t>
      </w:r>
      <w:bookmarkEnd w:id="2"/>
      <w:r>
        <w:rPr>
          <w:rFonts w:eastAsiaTheme="minorHAnsi" w:cstheme="minorHAnsi"/>
          <w:bCs/>
          <w:lang w:val="en-US" w:eastAsia="zh-CN"/>
        </w:rPr>
        <w:t>message to the CU when proactively indicating a b</w:t>
      </w:r>
      <w:r w:rsidRPr="00E27BE1">
        <w:rPr>
          <w:rFonts w:eastAsiaTheme="minorHAnsi" w:cstheme="minorHAnsi"/>
          <w:bCs/>
          <w:lang w:val="en-US" w:eastAsia="zh-CN"/>
        </w:rPr>
        <w:t>eam or beam-group change</w:t>
      </w:r>
      <w:r>
        <w:rPr>
          <w:rFonts w:eastAsiaTheme="minorHAnsi" w:cstheme="minorHAnsi"/>
          <w:bCs/>
          <w:lang w:val="en-US" w:eastAsia="zh-CN"/>
        </w:rPr>
        <w:t>.</w:t>
      </w:r>
    </w:p>
    <w:p w14:paraId="41C666D1" w14:textId="5BCA0FCB" w:rsidR="00713AD3" w:rsidRDefault="00C91C2C" w:rsidP="00C91C2C">
      <w:pPr>
        <w:rPr>
          <w:rFonts w:eastAsiaTheme="minorHAnsi" w:cstheme="minorHAnsi"/>
          <w:bCs/>
          <w:lang w:val="en-US" w:eastAsia="zh-CN"/>
        </w:rPr>
      </w:pPr>
      <w:r>
        <w:rPr>
          <w:rFonts w:eastAsiaTheme="minorHAnsi" w:cstheme="minorHAnsi"/>
          <w:bCs/>
          <w:lang w:val="en-US" w:eastAsia="zh-CN"/>
        </w:rPr>
        <w:t xml:space="preserve">The advantage of this option is that an exhaustive list of beam-specific parameters is not included over F1, but only a </w:t>
      </w:r>
      <w:r w:rsidR="00713AD3">
        <w:rPr>
          <w:rFonts w:eastAsiaTheme="minorHAnsi" w:cstheme="minorHAnsi"/>
          <w:bCs/>
          <w:lang w:val="en-US" w:eastAsia="zh-CN"/>
        </w:rPr>
        <w:t xml:space="preserve">small new IE </w:t>
      </w:r>
      <w:r>
        <w:rPr>
          <w:rFonts w:eastAsiaTheme="minorHAnsi" w:cstheme="minorHAnsi"/>
          <w:bCs/>
          <w:lang w:val="en-US" w:eastAsia="zh-CN"/>
        </w:rPr>
        <w:t>to indicate beam or beam-group change and the selected beam or beam-group ID.</w:t>
      </w:r>
    </w:p>
    <w:p w14:paraId="71C18656" w14:textId="53035450" w:rsidR="00C91C2C" w:rsidRPr="0002032B" w:rsidRDefault="00C91C2C" w:rsidP="00C91C2C">
      <w:pPr>
        <w:rPr>
          <w:rFonts w:eastAsiaTheme="minorHAnsi" w:cstheme="minorHAnsi"/>
          <w:bCs/>
          <w:lang w:val="en-US" w:eastAsia="zh-CN"/>
        </w:rPr>
      </w:pPr>
      <w:r w:rsidRPr="0002032B">
        <w:rPr>
          <w:rFonts w:eastAsiaTheme="minorHAnsi" w:cstheme="minorHAnsi"/>
          <w:bCs/>
          <w:lang w:val="en-US" w:eastAsia="zh-CN"/>
        </w:rPr>
        <w:t xml:space="preserve">We prefer option </w:t>
      </w:r>
      <w:r>
        <w:rPr>
          <w:rFonts w:eastAsiaTheme="minorHAnsi" w:cstheme="minorHAnsi"/>
          <w:bCs/>
          <w:lang w:val="en-US" w:eastAsia="zh-CN"/>
        </w:rPr>
        <w:t>2</w:t>
      </w:r>
      <w:r w:rsidRPr="0002032B">
        <w:rPr>
          <w:rFonts w:eastAsiaTheme="minorHAnsi" w:cstheme="minorHAnsi"/>
          <w:bCs/>
          <w:lang w:val="en-US" w:eastAsia="zh-CN"/>
        </w:rPr>
        <w:t xml:space="preserve"> to avoid </w:t>
      </w:r>
      <w:r>
        <w:rPr>
          <w:rFonts w:eastAsiaTheme="minorHAnsi" w:cstheme="minorHAnsi"/>
          <w:bCs/>
          <w:lang w:val="en-US" w:eastAsia="zh-CN"/>
        </w:rPr>
        <w:t>addition of an exhaustive list of IEs to the F1 messages</w:t>
      </w:r>
      <w:r w:rsidRPr="0002032B">
        <w:rPr>
          <w:rFonts w:eastAsiaTheme="minorHAnsi" w:cstheme="minorHAnsi"/>
          <w:bCs/>
          <w:lang w:val="en-US" w:eastAsia="zh-CN"/>
        </w:rPr>
        <w:t>.</w:t>
      </w:r>
    </w:p>
    <w:p w14:paraId="284B8FB9" w14:textId="3975B728" w:rsidR="00C91C2C" w:rsidRPr="0002032B" w:rsidRDefault="00C91C2C" w:rsidP="00C91C2C">
      <w:pPr>
        <w:rPr>
          <w:rFonts w:cstheme="minorHAnsi"/>
          <w:b/>
        </w:rPr>
      </w:pPr>
      <w:r w:rsidRPr="0002032B">
        <w:rPr>
          <w:rFonts w:cstheme="minorHAnsi"/>
          <w:b/>
        </w:rPr>
        <w:t xml:space="preserve">Proposal </w:t>
      </w:r>
      <w:r>
        <w:rPr>
          <w:rFonts w:cstheme="minorHAnsi"/>
          <w:b/>
        </w:rPr>
        <w:t>2</w:t>
      </w:r>
      <w:r w:rsidRPr="0002032B">
        <w:rPr>
          <w:rFonts w:cstheme="minorHAnsi"/>
          <w:b/>
        </w:rPr>
        <w:t xml:space="preserve">: </w:t>
      </w:r>
      <w:r>
        <w:rPr>
          <w:rFonts w:cstheme="minorHAnsi"/>
          <w:b/>
        </w:rPr>
        <w:t>RAN3 shall</w:t>
      </w:r>
      <w:r w:rsidRPr="0002032B">
        <w:rPr>
          <w:rFonts w:cstheme="minorHAnsi"/>
          <w:b/>
        </w:rPr>
        <w:t xml:space="preserve"> add </w:t>
      </w:r>
      <w:r>
        <w:rPr>
          <w:rFonts w:cstheme="minorHAnsi"/>
          <w:b/>
        </w:rPr>
        <w:t>two</w:t>
      </w:r>
      <w:r w:rsidRPr="0002032B">
        <w:rPr>
          <w:rFonts w:cstheme="minorHAnsi"/>
          <w:b/>
        </w:rPr>
        <w:t xml:space="preserve"> new optional F1 IE</w:t>
      </w:r>
      <w:r>
        <w:rPr>
          <w:rFonts w:cstheme="minorHAnsi"/>
          <w:b/>
        </w:rPr>
        <w:t>s</w:t>
      </w:r>
      <w:r w:rsidR="00713AD3">
        <w:rPr>
          <w:rFonts w:cstheme="minorHAnsi"/>
          <w:b/>
        </w:rPr>
        <w:t>:</w:t>
      </w:r>
      <w:r>
        <w:rPr>
          <w:rFonts w:cstheme="minorHAnsi"/>
          <w:b/>
        </w:rPr>
        <w:t xml:space="preserve"> the selected beam group ID to indicate the serving beam in </w:t>
      </w:r>
      <w:r w:rsidRPr="00E63D82">
        <w:rPr>
          <w:rFonts w:cstheme="minorHAnsi"/>
          <w:b/>
        </w:rPr>
        <w:t>F1: UE Context Setup Response</w:t>
      </w:r>
      <w:r>
        <w:rPr>
          <w:rFonts w:cstheme="minorHAnsi"/>
          <w:b/>
        </w:rPr>
        <w:t>,</w:t>
      </w:r>
      <w:r w:rsidRPr="00E63D82">
        <w:rPr>
          <w:rFonts w:cstheme="minorHAnsi"/>
          <w:b/>
        </w:rPr>
        <w:t xml:space="preserve"> F1: UE Context Modification Response </w:t>
      </w:r>
      <w:r>
        <w:rPr>
          <w:rFonts w:cstheme="minorHAnsi"/>
          <w:b/>
        </w:rPr>
        <w:t xml:space="preserve">and </w:t>
      </w:r>
      <w:r w:rsidRPr="00E63D82">
        <w:rPr>
          <w:rFonts w:cstheme="minorHAnsi"/>
          <w:b/>
        </w:rPr>
        <w:t xml:space="preserve">F1: UE Context Modification Required messages </w:t>
      </w:r>
      <w:r>
        <w:rPr>
          <w:rFonts w:cstheme="minorHAnsi"/>
          <w:b/>
        </w:rPr>
        <w:t xml:space="preserve">from DU </w:t>
      </w:r>
      <w:r w:rsidRPr="00E63D82">
        <w:rPr>
          <w:rFonts w:cstheme="minorHAnsi"/>
          <w:b/>
        </w:rPr>
        <w:t>to enable CU to select the correct RRC parameter values</w:t>
      </w:r>
      <w:r w:rsidRPr="0002032B">
        <w:rPr>
          <w:rFonts w:cstheme="minorHAnsi"/>
          <w:b/>
        </w:rPr>
        <w:t xml:space="preserve"> </w:t>
      </w:r>
      <w:r>
        <w:rPr>
          <w:rFonts w:cstheme="minorHAnsi"/>
          <w:b/>
        </w:rPr>
        <w:t xml:space="preserve">corresponding to the UE’s serving beam at DU. </w:t>
      </w:r>
    </w:p>
    <w:bookmarkEnd w:id="1"/>
    <w:p w14:paraId="75D5770F" w14:textId="5F710655" w:rsidR="00C91C2C" w:rsidRPr="0002032B" w:rsidRDefault="00C91C2C" w:rsidP="00C91C2C">
      <w:pPr>
        <w:rPr>
          <w:rFonts w:cstheme="minorHAnsi"/>
          <w:b/>
        </w:rPr>
      </w:pPr>
      <w:r w:rsidRPr="0002032B">
        <w:rPr>
          <w:rFonts w:cstheme="minorHAnsi"/>
          <w:b/>
        </w:rPr>
        <w:t xml:space="preserve">Proposal </w:t>
      </w:r>
      <w:r w:rsidR="00A14212">
        <w:rPr>
          <w:rFonts w:cstheme="minorHAnsi"/>
          <w:b/>
        </w:rPr>
        <w:t>3</w:t>
      </w:r>
      <w:r w:rsidRPr="0002032B">
        <w:rPr>
          <w:rFonts w:cstheme="minorHAnsi"/>
          <w:b/>
        </w:rPr>
        <w:t xml:space="preserve">: The mobility parameters (e.g., CIO) </w:t>
      </w:r>
      <w:r>
        <w:rPr>
          <w:rFonts w:cstheme="minorHAnsi"/>
          <w:b/>
        </w:rPr>
        <w:t>are</w:t>
      </w:r>
      <w:r w:rsidRPr="0002032B">
        <w:rPr>
          <w:rFonts w:cstheme="minorHAnsi"/>
          <w:b/>
        </w:rPr>
        <w:t xml:space="preserve"> treated as a function of the serving beam/target beam by the DU.</w:t>
      </w:r>
    </w:p>
    <w:p w14:paraId="41723B00" w14:textId="77777777" w:rsidR="0063002A" w:rsidRPr="000665EA" w:rsidRDefault="0063002A" w:rsidP="0063002A">
      <w:pPr>
        <w:pStyle w:val="Heading1"/>
      </w:pPr>
      <w:r w:rsidRPr="000665EA">
        <w:t>3</w:t>
      </w:r>
      <w:r w:rsidRPr="000665EA">
        <w:tab/>
        <w:t>Conclusions</w:t>
      </w:r>
    </w:p>
    <w:p w14:paraId="564E4431" w14:textId="218DBE4E" w:rsidR="0063002A" w:rsidRDefault="0063002A" w:rsidP="0063002A">
      <w:pPr>
        <w:jc w:val="both"/>
        <w:rPr>
          <w:bCs/>
        </w:rPr>
      </w:pPr>
      <w:r>
        <w:rPr>
          <w:bCs/>
        </w:rPr>
        <w:t xml:space="preserve">In this paper, </w:t>
      </w:r>
      <w:r w:rsidR="00A05DB8">
        <w:rPr>
          <w:bCs/>
        </w:rPr>
        <w:t>we’ve considered what may be the impact of the per-beam mobility setting change, if it is agreed to be enabled. We make following proposals:</w:t>
      </w:r>
    </w:p>
    <w:p w14:paraId="6C664D1D" w14:textId="1F6CBCD1" w:rsidR="00A05DB8" w:rsidRPr="00A05DB8" w:rsidRDefault="00A05DB8" w:rsidP="00A05DB8">
      <w:pPr>
        <w:pStyle w:val="ListParagraph"/>
        <w:numPr>
          <w:ilvl w:val="0"/>
          <w:numId w:val="7"/>
        </w:numPr>
        <w:spacing w:after="180"/>
        <w:ind w:left="714" w:hanging="357"/>
        <w:jc w:val="both"/>
        <w:rPr>
          <w:rFonts w:ascii="Times New Roman" w:hAnsi="Times New Roman"/>
          <w:bCs/>
          <w:sz w:val="20"/>
          <w:szCs w:val="18"/>
        </w:rPr>
      </w:pPr>
      <w:r w:rsidRPr="00A05DB8">
        <w:rPr>
          <w:rFonts w:ascii="Times New Roman" w:hAnsi="Times New Roman"/>
          <w:bCs/>
          <w:sz w:val="20"/>
          <w:szCs w:val="18"/>
        </w:rPr>
        <w:t>RAN3 shall enable per-SSB Mobility Setting Change.</w:t>
      </w:r>
    </w:p>
    <w:p w14:paraId="2BA93AA9" w14:textId="299467BB" w:rsidR="00A05DB8" w:rsidRPr="00A05DB8" w:rsidRDefault="00A05DB8" w:rsidP="00A05DB8">
      <w:pPr>
        <w:pStyle w:val="ListParagraph"/>
        <w:numPr>
          <w:ilvl w:val="0"/>
          <w:numId w:val="7"/>
        </w:numPr>
        <w:spacing w:after="180"/>
        <w:ind w:left="714" w:hanging="357"/>
        <w:jc w:val="both"/>
        <w:rPr>
          <w:rFonts w:ascii="Times New Roman" w:hAnsi="Times New Roman"/>
          <w:bCs/>
          <w:sz w:val="20"/>
          <w:szCs w:val="18"/>
        </w:rPr>
      </w:pPr>
      <w:r w:rsidRPr="00A05DB8">
        <w:rPr>
          <w:rFonts w:ascii="Times New Roman" w:hAnsi="Times New Roman"/>
          <w:bCs/>
          <w:sz w:val="20"/>
          <w:szCs w:val="18"/>
        </w:rPr>
        <w:lastRenderedPageBreak/>
        <w:t xml:space="preserve">RAN3 shall add two new optional F1 IEs: the selected beam group ID to indicate the serving beam in F1: UE Context Setup Response, F1: UE Context Modification Response and F1: UE Context Modification Required messages from DU to enable CU to select the correct RRC parameter values corresponding to the UE’s serving beam at DU. </w:t>
      </w:r>
    </w:p>
    <w:p w14:paraId="55CA6DA2" w14:textId="3D5C478D" w:rsidR="00A05DB8" w:rsidRPr="00A05DB8" w:rsidRDefault="00A05DB8" w:rsidP="00A05DB8">
      <w:pPr>
        <w:pStyle w:val="ListParagraph"/>
        <w:numPr>
          <w:ilvl w:val="0"/>
          <w:numId w:val="7"/>
        </w:numPr>
        <w:spacing w:after="180"/>
        <w:ind w:left="714" w:hanging="357"/>
        <w:jc w:val="both"/>
        <w:rPr>
          <w:rFonts w:ascii="Times New Roman" w:hAnsi="Times New Roman"/>
          <w:bCs/>
          <w:sz w:val="20"/>
          <w:szCs w:val="18"/>
        </w:rPr>
      </w:pPr>
      <w:r w:rsidRPr="00A05DB8">
        <w:rPr>
          <w:rFonts w:ascii="Times New Roman" w:hAnsi="Times New Roman"/>
          <w:bCs/>
          <w:sz w:val="20"/>
          <w:szCs w:val="18"/>
        </w:rPr>
        <w:t>The mobility parameters (e.g., CIO) are treated as a function of the serving beam/target beam by the DU.</w:t>
      </w:r>
    </w:p>
    <w:p w14:paraId="139AF9CC" w14:textId="524CB30A" w:rsidR="0063002A" w:rsidRPr="000665EA" w:rsidRDefault="0063002A" w:rsidP="0063002A">
      <w:pPr>
        <w:jc w:val="both"/>
        <w:rPr>
          <w:bCs/>
        </w:rPr>
      </w:pPr>
      <w:r>
        <w:rPr>
          <w:bCs/>
        </w:rPr>
        <w:t xml:space="preserve">The TP implementing the solution </w:t>
      </w:r>
      <w:r w:rsidR="00067DAF">
        <w:rPr>
          <w:bCs/>
        </w:rPr>
        <w:t>is</w:t>
      </w:r>
      <w:r>
        <w:rPr>
          <w:bCs/>
        </w:rPr>
        <w:t xml:space="preserve"> proposed in [1].</w:t>
      </w:r>
    </w:p>
    <w:p w14:paraId="3B6DD376" w14:textId="77777777" w:rsidR="0063002A" w:rsidRPr="000665EA" w:rsidRDefault="0063002A" w:rsidP="0063002A">
      <w:pPr>
        <w:pStyle w:val="Heading1"/>
      </w:pPr>
      <w:r w:rsidRPr="000665EA">
        <w:t>References</w:t>
      </w:r>
    </w:p>
    <w:p w14:paraId="7F563339" w14:textId="38E47517" w:rsidR="0063002A" w:rsidRPr="000665EA" w:rsidRDefault="00A05DB8" w:rsidP="0063002A">
      <w:pPr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</w:pPr>
      <w:r>
        <w:t>R3-213389, RAN3 #113-e</w:t>
      </w:r>
    </w:p>
    <w:p w14:paraId="648E5ACE" w14:textId="77777777" w:rsidR="00991A96" w:rsidRPr="0002032B" w:rsidRDefault="00991A96" w:rsidP="0002032B"/>
    <w:sectPr w:rsidR="00991A96" w:rsidRPr="0002032B">
      <w:pgSz w:w="11906" w:h="16838"/>
      <w:pgMar w:top="1417" w:right="1417" w:bottom="1134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64C535" w14:textId="77777777" w:rsidR="00DE3DD0" w:rsidRDefault="00DE3DD0" w:rsidP="00991A96">
      <w:pPr>
        <w:spacing w:after="0"/>
      </w:pPr>
      <w:r>
        <w:separator/>
      </w:r>
    </w:p>
  </w:endnote>
  <w:endnote w:type="continuationSeparator" w:id="0">
    <w:p w14:paraId="449E4C74" w14:textId="77777777" w:rsidR="00DE3DD0" w:rsidRDefault="00DE3DD0" w:rsidP="00991A9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35CE70" w14:textId="77777777" w:rsidR="00DE3DD0" w:rsidRDefault="00DE3DD0" w:rsidP="00991A96">
      <w:pPr>
        <w:spacing w:after="0"/>
      </w:pPr>
      <w:r>
        <w:separator/>
      </w:r>
    </w:p>
  </w:footnote>
  <w:footnote w:type="continuationSeparator" w:id="0">
    <w:p w14:paraId="4174A7B5" w14:textId="77777777" w:rsidR="00DE3DD0" w:rsidRDefault="00DE3DD0" w:rsidP="00991A9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3D5888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9CD225E"/>
    <w:multiLevelType w:val="hybridMultilevel"/>
    <w:tmpl w:val="917CD094"/>
    <w:lvl w:ilvl="0" w:tplc="55842436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E074196"/>
    <w:multiLevelType w:val="hybridMultilevel"/>
    <w:tmpl w:val="FDC645C8"/>
    <w:lvl w:ilvl="0" w:tplc="2A9C1DCE">
      <w:start w:val="1"/>
      <w:numFmt w:val="decimal"/>
      <w:lvlText w:val="2.%1."/>
      <w:lvlJc w:val="left"/>
      <w:pPr>
        <w:ind w:left="1211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337237"/>
    <w:multiLevelType w:val="hybridMultilevel"/>
    <w:tmpl w:val="15AE38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E40E46"/>
    <w:multiLevelType w:val="hybridMultilevel"/>
    <w:tmpl w:val="D920577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4320C4"/>
    <w:multiLevelType w:val="hybridMultilevel"/>
    <w:tmpl w:val="6C5C6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786777"/>
    <w:multiLevelType w:val="hybridMultilevel"/>
    <w:tmpl w:val="77C894E6"/>
    <w:lvl w:ilvl="0" w:tplc="80E2EAE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3"/>
  </w:num>
  <w:num w:numId="4">
    <w:abstractNumId w:val="1"/>
  </w:num>
  <w:num w:numId="5">
    <w:abstractNumId w:val="0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zAytjQxNDQyAJNKOkrBqcXFmfl5IAVGtQD//+NbLAAAAA=="/>
  </w:docVars>
  <w:rsids>
    <w:rsidRoot w:val="00BB74C5"/>
    <w:rsid w:val="000047F4"/>
    <w:rsid w:val="000124D8"/>
    <w:rsid w:val="0002032B"/>
    <w:rsid w:val="00067DAF"/>
    <w:rsid w:val="00113C72"/>
    <w:rsid w:val="00143151"/>
    <w:rsid w:val="00253729"/>
    <w:rsid w:val="002D4791"/>
    <w:rsid w:val="003875A0"/>
    <w:rsid w:val="003B4F59"/>
    <w:rsid w:val="00551F57"/>
    <w:rsid w:val="005567F3"/>
    <w:rsid w:val="005F40DD"/>
    <w:rsid w:val="00605621"/>
    <w:rsid w:val="0063002A"/>
    <w:rsid w:val="00713AD3"/>
    <w:rsid w:val="007958B2"/>
    <w:rsid w:val="00872C17"/>
    <w:rsid w:val="008E1F77"/>
    <w:rsid w:val="00991A96"/>
    <w:rsid w:val="00A05DB8"/>
    <w:rsid w:val="00A14212"/>
    <w:rsid w:val="00A9512D"/>
    <w:rsid w:val="00AA5534"/>
    <w:rsid w:val="00B57321"/>
    <w:rsid w:val="00BB74C5"/>
    <w:rsid w:val="00C1300B"/>
    <w:rsid w:val="00C91C2C"/>
    <w:rsid w:val="00D26CC2"/>
    <w:rsid w:val="00DE3DD0"/>
    <w:rsid w:val="00DE45BD"/>
    <w:rsid w:val="00DF3F3B"/>
    <w:rsid w:val="00EF518C"/>
    <w:rsid w:val="00FA0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6887CBE"/>
  <w15:chartTrackingRefBased/>
  <w15:docId w15:val="{F77098CC-BE4E-4CD8-AD42-E7D37E7C6C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74C5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aliases w:val="H1"/>
    <w:next w:val="Normal"/>
    <w:link w:val="Heading1Char"/>
    <w:qFormat/>
    <w:rsid w:val="00BB74C5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semiHidden/>
    <w:unhideWhenUsed/>
    <w:qFormat/>
    <w:rsid w:val="00BB74C5"/>
    <w:pPr>
      <w:pBdr>
        <w:top w:val="none" w:sz="0" w:space="0" w:color="auto"/>
      </w:pBdr>
      <w:spacing w:before="180"/>
      <w:outlineLvl w:val="1"/>
    </w:pPr>
    <w:rPr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rsid w:val="00BB74C5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semiHidden/>
    <w:rsid w:val="00BB74C5"/>
    <w:rPr>
      <w:rFonts w:ascii="Arial" w:eastAsia="Times New Roman" w:hAnsi="Arial" w:cs="Times New Roman"/>
      <w:sz w:val="32"/>
      <w:szCs w:val="20"/>
      <w:lang w:val="en-GB"/>
    </w:rPr>
  </w:style>
  <w:style w:type="paragraph" w:styleId="BodyText">
    <w:name w:val="Body Text"/>
    <w:basedOn w:val="Normal"/>
    <w:link w:val="BodyTextChar"/>
    <w:semiHidden/>
    <w:unhideWhenUsed/>
    <w:rsid w:val="00BB74C5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B74C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EF518C"/>
    <w:pPr>
      <w:spacing w:after="0"/>
      <w:ind w:left="720"/>
      <w:contextualSpacing/>
    </w:pPr>
    <w:rPr>
      <w:rFonts w:ascii="Arial" w:hAnsi="Arial"/>
      <w:sz w:val="22"/>
      <w:lang w:val="en-US"/>
    </w:rPr>
  </w:style>
  <w:style w:type="paragraph" w:customStyle="1" w:styleId="Body">
    <w:name w:val="Body"/>
    <w:basedOn w:val="Normal"/>
    <w:link w:val="BodyChar"/>
    <w:qFormat/>
    <w:rsid w:val="00EF518C"/>
    <w:pPr>
      <w:spacing w:after="120"/>
      <w:ind w:left="357"/>
      <w:jc w:val="both"/>
    </w:pPr>
    <w:rPr>
      <w:rFonts w:ascii="Arial" w:hAnsi="Arial"/>
      <w:sz w:val="22"/>
    </w:rPr>
  </w:style>
  <w:style w:type="character" w:customStyle="1" w:styleId="BodyChar">
    <w:name w:val="Body Char"/>
    <w:basedOn w:val="DefaultParagraphFont"/>
    <w:link w:val="Body"/>
    <w:rsid w:val="00EF518C"/>
    <w:rPr>
      <w:rFonts w:ascii="Arial" w:eastAsia="Times New Roman" w:hAnsi="Arial" w:cs="Times New Roman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91A9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1A96"/>
    <w:rPr>
      <w:rFonts w:ascii="Segoe UI" w:eastAsia="Times New Roman" w:hAnsi="Segoe UI" w:cs="Segoe UI"/>
      <w:sz w:val="18"/>
      <w:szCs w:val="18"/>
      <w:lang w:val="en-GB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991A96"/>
    <w:pPr>
      <w:spacing w:after="0"/>
    </w:pPr>
    <w:rPr>
      <w:rFonts w:ascii="Calibri" w:eastAsiaTheme="minorHAnsi" w:hAnsi="Calibri" w:cs="Calibri"/>
      <w:sz w:val="22"/>
      <w:szCs w:val="22"/>
      <w:lang w:val="en-IN" w:eastAsia="en-IN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991A96"/>
    <w:rPr>
      <w:rFonts w:ascii="Calibri" w:hAnsi="Calibri" w:cs="Calibri"/>
      <w:lang w:val="en-IN" w:eastAsia="en-IN"/>
    </w:rPr>
  </w:style>
  <w:style w:type="character" w:styleId="CommentReference">
    <w:name w:val="annotation reference"/>
    <w:basedOn w:val="DefaultParagraphFont"/>
    <w:uiPriority w:val="99"/>
    <w:semiHidden/>
    <w:unhideWhenUsed/>
    <w:rsid w:val="00991A9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91A96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91A96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1A9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91A96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Header">
    <w:name w:val="header"/>
    <w:aliases w:val="header odd"/>
    <w:link w:val="HeaderChar"/>
    <w:rsid w:val="0002032B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Yu Mincho" w:hAnsi="Arial" w:cs="Times New Roman"/>
      <w:b/>
      <w:noProof/>
      <w:sz w:val="18"/>
      <w:szCs w:val="20"/>
      <w:lang w:val="en-GB" w:eastAsia="ja-JP"/>
    </w:rPr>
  </w:style>
  <w:style w:type="character" w:customStyle="1" w:styleId="HeaderChar">
    <w:name w:val="Header Char"/>
    <w:aliases w:val="header odd Char"/>
    <w:basedOn w:val="DefaultParagraphFont"/>
    <w:link w:val="Header"/>
    <w:rsid w:val="0002032B"/>
    <w:rPr>
      <w:rFonts w:ascii="Arial" w:eastAsia="Yu Mincho" w:hAnsi="Arial" w:cs="Times New Roman"/>
      <w:b/>
      <w:noProof/>
      <w:sz w:val="18"/>
      <w:szCs w:val="20"/>
      <w:lang w:val="en-GB" w:eastAsia="ja-JP"/>
    </w:rPr>
  </w:style>
  <w:style w:type="paragraph" w:customStyle="1" w:styleId="CRCoverPage">
    <w:name w:val="CR Cover Page"/>
    <w:link w:val="CRCoverPageZchn"/>
    <w:rsid w:val="0002032B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02032B"/>
    <w:rPr>
      <w:rFonts w:ascii="Arial" w:eastAsia="MS Mincho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0679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3</Pages>
  <Words>1002</Words>
  <Characters>5717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3GPP RAN3 #113-e</dc:subject>
  <dc:creator>Khatibi, Sina (Nokia - DE/Munich)</dc:creator>
  <cp:keywords/>
  <dc:description/>
  <cp:lastModifiedBy>Nokia</cp:lastModifiedBy>
  <cp:revision>16</cp:revision>
  <dcterms:created xsi:type="dcterms:W3CDTF">2021-07-12T12:00:00Z</dcterms:created>
  <dcterms:modified xsi:type="dcterms:W3CDTF">2021-08-05T13:55:00Z</dcterms:modified>
</cp:coreProperties>
</file>